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0" w:rsidRDefault="00BF299D" w:rsidP="00BF299D">
      <w:pPr>
        <w:jc w:val="center"/>
        <w:rPr>
          <w:rFonts w:ascii="Times New Roman" w:hAnsi="Times New Roman"/>
          <w:b/>
          <w:color w:val="0000FF"/>
          <w:sz w:val="44"/>
          <w:szCs w:val="44"/>
        </w:rPr>
      </w:pPr>
      <w:r w:rsidRPr="00BF299D">
        <w:rPr>
          <w:rFonts w:ascii="Times New Roman" w:hAnsi="Times New Roman"/>
          <w:b/>
          <w:color w:val="0000FF"/>
          <w:sz w:val="44"/>
          <w:szCs w:val="44"/>
        </w:rPr>
        <w:t>DENNINGTON PARISH COUNCIL</w:t>
      </w:r>
    </w:p>
    <w:p w:rsidR="00BF299D" w:rsidRDefault="00BF299D" w:rsidP="00BF299D">
      <w:pPr>
        <w:jc w:val="center"/>
        <w:rPr>
          <w:rFonts w:ascii="Times New Roman" w:hAnsi="Times New Roman"/>
          <w:b/>
          <w:sz w:val="32"/>
          <w:szCs w:val="32"/>
        </w:rPr>
      </w:pPr>
      <w:r w:rsidRPr="00BF299D">
        <w:rPr>
          <w:rFonts w:ascii="Times New Roman" w:hAnsi="Times New Roman"/>
          <w:b/>
          <w:sz w:val="32"/>
          <w:szCs w:val="32"/>
        </w:rPr>
        <w:t xml:space="preserve">FINANCIAL RISK ASSESSMENT for the period </w:t>
      </w:r>
      <w:r w:rsidR="0089424E">
        <w:rPr>
          <w:rFonts w:ascii="Times New Roman" w:hAnsi="Times New Roman"/>
          <w:b/>
          <w:sz w:val="32"/>
          <w:szCs w:val="32"/>
        </w:rPr>
        <w:t>1</w:t>
      </w:r>
      <w:r w:rsidR="0089424E" w:rsidRPr="0089424E">
        <w:rPr>
          <w:rFonts w:ascii="Times New Roman" w:hAnsi="Times New Roman"/>
          <w:b/>
          <w:sz w:val="32"/>
          <w:szCs w:val="32"/>
          <w:vertAlign w:val="superscript"/>
        </w:rPr>
        <w:t>st</w:t>
      </w:r>
      <w:r w:rsidR="00897015">
        <w:rPr>
          <w:rFonts w:ascii="Times New Roman" w:hAnsi="Times New Roman"/>
          <w:b/>
          <w:sz w:val="32"/>
          <w:szCs w:val="32"/>
        </w:rPr>
        <w:t xml:space="preserve"> April 2011</w:t>
      </w:r>
      <w:r w:rsidR="0089424E">
        <w:rPr>
          <w:rFonts w:ascii="Times New Roman" w:hAnsi="Times New Roman"/>
          <w:b/>
          <w:sz w:val="32"/>
          <w:szCs w:val="32"/>
        </w:rPr>
        <w:t xml:space="preserve"> – 31</w:t>
      </w:r>
      <w:r w:rsidR="0089424E" w:rsidRPr="0089424E">
        <w:rPr>
          <w:rFonts w:ascii="Times New Roman" w:hAnsi="Times New Roman"/>
          <w:b/>
          <w:sz w:val="32"/>
          <w:szCs w:val="32"/>
          <w:vertAlign w:val="superscript"/>
        </w:rPr>
        <w:t>st</w:t>
      </w:r>
      <w:r w:rsidR="00897015">
        <w:rPr>
          <w:rFonts w:ascii="Times New Roman" w:hAnsi="Times New Roman"/>
          <w:b/>
          <w:sz w:val="32"/>
          <w:szCs w:val="32"/>
        </w:rPr>
        <w:t xml:space="preserve"> March 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928"/>
        <w:gridCol w:w="2037"/>
        <w:gridCol w:w="5411"/>
      </w:tblGrid>
      <w:tr w:rsidR="0075225A" w:rsidRPr="00544713" w:rsidTr="00544713">
        <w:trPr>
          <w:tblHeader/>
        </w:trPr>
        <w:tc>
          <w:tcPr>
            <w:tcW w:w="2518" w:type="dxa"/>
          </w:tcPr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713">
              <w:rPr>
                <w:rFonts w:ascii="Times New Roman" w:hAnsi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4928" w:type="dxa"/>
          </w:tcPr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713">
              <w:rPr>
                <w:rFonts w:ascii="Times New Roman" w:hAnsi="Times New Roman"/>
                <w:b/>
                <w:sz w:val="28"/>
                <w:szCs w:val="28"/>
              </w:rPr>
              <w:t>Risk Identified</w:t>
            </w:r>
          </w:p>
        </w:tc>
        <w:tc>
          <w:tcPr>
            <w:tcW w:w="2037" w:type="dxa"/>
          </w:tcPr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713">
              <w:rPr>
                <w:rFonts w:ascii="Times New Roman" w:hAnsi="Times New Roman"/>
                <w:b/>
                <w:sz w:val="28"/>
                <w:szCs w:val="28"/>
              </w:rPr>
              <w:t xml:space="preserve">High/Med/Low </w:t>
            </w:r>
          </w:p>
        </w:tc>
        <w:tc>
          <w:tcPr>
            <w:tcW w:w="5411" w:type="dxa"/>
          </w:tcPr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713">
              <w:rPr>
                <w:rFonts w:ascii="Times New Roman" w:hAnsi="Times New Roman"/>
                <w:b/>
                <w:sz w:val="28"/>
                <w:szCs w:val="28"/>
              </w:rPr>
              <w:t>Management of risk and staff action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Precept</w:t>
            </w:r>
          </w:p>
        </w:tc>
        <w:tc>
          <w:tcPr>
            <w:tcW w:w="4928" w:type="dxa"/>
          </w:tcPr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Not submitted</w:t>
            </w:r>
          </w:p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Not paid by SCDC</w:t>
            </w:r>
          </w:p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Adequacy of precept</w:t>
            </w:r>
          </w:p>
        </w:tc>
        <w:tc>
          <w:tcPr>
            <w:tcW w:w="2037" w:type="dxa"/>
          </w:tcPr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BF299D" w:rsidRPr="00544713" w:rsidRDefault="00BF299D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11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 xml:space="preserve">RFO to ensure submission 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Confirm receipt of precept in minutes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Monitor balances at every meeting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Other income</w:t>
            </w:r>
          </w:p>
        </w:tc>
        <w:tc>
          <w:tcPr>
            <w:tcW w:w="4928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Cash handling and banking</w:t>
            </w:r>
          </w:p>
        </w:tc>
        <w:tc>
          <w:tcPr>
            <w:tcW w:w="2037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11" w:type="dxa"/>
          </w:tcPr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Cash to be avoided – however, if received banked and a receipt obtained asap.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Monitor reconciliations by RFO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Grants</w:t>
            </w:r>
          </w:p>
        </w:tc>
        <w:tc>
          <w:tcPr>
            <w:tcW w:w="4928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Claims procedure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Receipt of grant</w:t>
            </w:r>
          </w:p>
        </w:tc>
        <w:tc>
          <w:tcPr>
            <w:tcW w:w="2037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11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RFO to check as required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RFO to check and monitor monthly accounts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Investment Income</w:t>
            </w:r>
          </w:p>
        </w:tc>
        <w:tc>
          <w:tcPr>
            <w:tcW w:w="4928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Interest not added to account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Surplus funds</w:t>
            </w:r>
          </w:p>
        </w:tc>
        <w:tc>
          <w:tcPr>
            <w:tcW w:w="2037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11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RFO to check and report to meeting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Accounts reviewed annually at budget meeting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Reserves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Reserves earmarked</w:t>
            </w:r>
          </w:p>
        </w:tc>
        <w:tc>
          <w:tcPr>
            <w:tcW w:w="4928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Not enough in reserve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Not enough in reserve</w:t>
            </w:r>
          </w:p>
          <w:p w:rsidR="001E1D11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Sums in reserve not earmarked or for any contingencies</w:t>
            </w:r>
          </w:p>
        </w:tc>
        <w:tc>
          <w:tcPr>
            <w:tcW w:w="2037" w:type="dxa"/>
          </w:tcPr>
          <w:p w:rsidR="00BF299D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1E1D11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1D11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11" w:type="dxa"/>
          </w:tcPr>
          <w:p w:rsidR="007E4565" w:rsidRPr="00544713" w:rsidRDefault="007E4565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To be considered at Budget meeting, checked by RFO</w:t>
            </w:r>
          </w:p>
          <w:p w:rsidR="001E1D11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To be considered at Budget meeting, checked by RFO</w:t>
            </w:r>
          </w:p>
          <w:p w:rsidR="007E4565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To be considered at Budget meeting, checked by RFO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Assets</w:t>
            </w:r>
          </w:p>
        </w:tc>
        <w:tc>
          <w:tcPr>
            <w:tcW w:w="4928" w:type="dxa"/>
          </w:tcPr>
          <w:p w:rsidR="00BF299D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Loss, damage, etc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Risk or damage to third party property or individuals</w:t>
            </w:r>
          </w:p>
        </w:tc>
        <w:tc>
          <w:tcPr>
            <w:tcW w:w="2037" w:type="dxa"/>
          </w:tcPr>
          <w:p w:rsidR="00BF299D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11" w:type="dxa"/>
          </w:tcPr>
          <w:p w:rsidR="00BF299D" w:rsidRPr="00544713" w:rsidRDefault="001E1D11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Update insurance and asset register annuall</w:t>
            </w:r>
            <w:r w:rsidR="0026113B" w:rsidRPr="00544713">
              <w:rPr>
                <w:rFonts w:ascii="Times New Roman" w:hAnsi="Times New Roman"/>
                <w:sz w:val="28"/>
                <w:szCs w:val="28"/>
              </w:rPr>
              <w:t>y by clerk and recorded in minutes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Annual review of public liability insurance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Staff</w:t>
            </w:r>
          </w:p>
        </w:tc>
        <w:tc>
          <w:tcPr>
            <w:tcW w:w="4928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Loss of Clerk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Fraud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Non payment of personnel</w:t>
            </w:r>
          </w:p>
        </w:tc>
        <w:tc>
          <w:tcPr>
            <w:tcW w:w="2037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lastRenderedPageBreak/>
              <w:t>L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11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Hours, health, stress, training, long term sick, </w:t>
            </w:r>
            <w:r w:rsidRPr="00544713">
              <w:rPr>
                <w:rFonts w:ascii="Times New Roman" w:hAnsi="Times New Roman"/>
                <w:sz w:val="28"/>
                <w:szCs w:val="28"/>
              </w:rPr>
              <w:lastRenderedPageBreak/>
              <w:t>early departure: monitored by members of Council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Fidelity Guarantee value appropriate: annual review by Council</w:t>
            </w:r>
          </w:p>
          <w:p w:rsidR="0026113B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RFO/Council to monitor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lastRenderedPageBreak/>
              <w:t>Loss</w:t>
            </w:r>
          </w:p>
        </w:tc>
        <w:tc>
          <w:tcPr>
            <w:tcW w:w="4928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Consquential loss due to critical damage or third party performance</w:t>
            </w:r>
          </w:p>
        </w:tc>
        <w:tc>
          <w:tcPr>
            <w:tcW w:w="2037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11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Annual review of adequacy of Insurance cover: Council/RFO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Maintenence</w:t>
            </w:r>
          </w:p>
        </w:tc>
        <w:tc>
          <w:tcPr>
            <w:tcW w:w="4928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Reduced value of assets or amenities</w:t>
            </w:r>
          </w:p>
        </w:tc>
        <w:tc>
          <w:tcPr>
            <w:tcW w:w="2037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11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Annual inspection by personnel/members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26113B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Legal Powers</w:t>
            </w:r>
          </w:p>
        </w:tc>
        <w:tc>
          <w:tcPr>
            <w:tcW w:w="4928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Illegal activity or payment</w:t>
            </w:r>
          </w:p>
        </w:tc>
        <w:tc>
          <w:tcPr>
            <w:tcW w:w="2037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11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Clerk to monitor and inform Council of legal powers as necessary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Financial Records</w:t>
            </w:r>
          </w:p>
        </w:tc>
        <w:tc>
          <w:tcPr>
            <w:tcW w:w="4928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Inadequate records</w:t>
            </w:r>
          </w:p>
        </w:tc>
        <w:tc>
          <w:tcPr>
            <w:tcW w:w="2037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11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RFO/Clerk to check regulary + annual internal review audit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Minutes</w:t>
            </w:r>
          </w:p>
        </w:tc>
        <w:tc>
          <w:tcPr>
            <w:tcW w:w="4928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Accurate and legal</w:t>
            </w:r>
          </w:p>
        </w:tc>
        <w:tc>
          <w:tcPr>
            <w:tcW w:w="2037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5411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Signed and approved at following meeting by Chairman and Councillors</w:t>
            </w:r>
          </w:p>
        </w:tc>
      </w:tr>
      <w:tr w:rsidR="0075225A" w:rsidRPr="00544713" w:rsidTr="00544713">
        <w:tc>
          <w:tcPr>
            <w:tcW w:w="2518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Members’ Interests</w:t>
            </w:r>
          </w:p>
        </w:tc>
        <w:tc>
          <w:tcPr>
            <w:tcW w:w="4928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Conflicts of interest</w:t>
            </w:r>
          </w:p>
        </w:tc>
        <w:tc>
          <w:tcPr>
            <w:tcW w:w="2037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411" w:type="dxa"/>
          </w:tcPr>
          <w:p w:rsidR="00BF299D" w:rsidRPr="00544713" w:rsidRDefault="00544713" w:rsidP="0054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3">
              <w:rPr>
                <w:rFonts w:ascii="Times New Roman" w:hAnsi="Times New Roman"/>
                <w:sz w:val="28"/>
                <w:szCs w:val="28"/>
              </w:rPr>
              <w:t>Declarations of interest to be minuted and any conflict addressed as appropriate</w:t>
            </w:r>
          </w:p>
        </w:tc>
      </w:tr>
    </w:tbl>
    <w:p w:rsidR="0089424E" w:rsidRDefault="0089424E" w:rsidP="0089424E">
      <w:pPr>
        <w:rPr>
          <w:rFonts w:ascii="Times New Roman" w:hAnsi="Times New Roman"/>
          <w:b/>
          <w:sz w:val="32"/>
          <w:szCs w:val="32"/>
        </w:rPr>
      </w:pPr>
    </w:p>
    <w:p w:rsidR="00544713" w:rsidRDefault="00544713" w:rsidP="0089424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Reviewed and adopted on:___________________ </w:t>
      </w:r>
      <w:r w:rsidR="0089424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SIGNED: _______________________________ </w:t>
      </w:r>
      <w:r w:rsidRPr="00544713">
        <w:rPr>
          <w:rFonts w:ascii="Times New Roman" w:hAnsi="Times New Roman"/>
          <w:b/>
          <w:sz w:val="20"/>
          <w:szCs w:val="20"/>
        </w:rPr>
        <w:t>Chairman</w:t>
      </w:r>
    </w:p>
    <w:p w:rsidR="0089424E" w:rsidRPr="0089424E" w:rsidRDefault="0089424E" w:rsidP="0089424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89424E">
        <w:rPr>
          <w:rFonts w:ascii="Times New Roman" w:hAnsi="Times New Roman"/>
          <w:b/>
          <w:sz w:val="32"/>
          <w:szCs w:val="32"/>
        </w:rPr>
        <w:t>SIGNED:</w:t>
      </w:r>
      <w:r>
        <w:rPr>
          <w:rFonts w:ascii="Times New Roman" w:hAnsi="Times New Roman"/>
          <w:b/>
          <w:sz w:val="32"/>
          <w:szCs w:val="32"/>
        </w:rPr>
        <w:t xml:space="preserve"> _______________________________ </w:t>
      </w:r>
      <w:r>
        <w:rPr>
          <w:rFonts w:ascii="Times New Roman" w:hAnsi="Times New Roman"/>
          <w:b/>
          <w:sz w:val="16"/>
          <w:szCs w:val="16"/>
        </w:rPr>
        <w:t>RFO</w:t>
      </w:r>
    </w:p>
    <w:sectPr w:rsidR="0089424E" w:rsidRPr="0089424E" w:rsidSect="00BF299D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19" w:rsidRDefault="00FF5E19" w:rsidP="00544713">
      <w:pPr>
        <w:spacing w:after="0" w:line="240" w:lineRule="auto"/>
      </w:pPr>
      <w:r>
        <w:separator/>
      </w:r>
    </w:p>
  </w:endnote>
  <w:endnote w:type="continuationSeparator" w:id="0">
    <w:p w:rsidR="00FF5E19" w:rsidRDefault="00FF5E19" w:rsidP="005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13" w:rsidRPr="00544713" w:rsidRDefault="00544713" w:rsidP="00544713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544713">
      <w:rPr>
        <w:rFonts w:ascii="Times New Roman" w:hAnsi="Times New Roman"/>
        <w:b/>
        <w:sz w:val="16"/>
        <w:szCs w:val="16"/>
      </w:rPr>
      <w:t>Dennington Parish Council</w:t>
    </w:r>
  </w:p>
  <w:p w:rsidR="00544713" w:rsidRPr="00544713" w:rsidRDefault="00544713" w:rsidP="00544713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544713">
      <w:rPr>
        <w:rFonts w:ascii="Times New Roman" w:hAnsi="Times New Roman"/>
        <w:b/>
        <w:sz w:val="16"/>
        <w:szCs w:val="16"/>
      </w:rPr>
      <w:t>Financial Risk Assessment</w:t>
    </w:r>
  </w:p>
  <w:p w:rsidR="00544713" w:rsidRPr="00544713" w:rsidRDefault="00544713" w:rsidP="00544713">
    <w:pPr>
      <w:pStyle w:val="Footer"/>
      <w:jc w:val="cen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19" w:rsidRDefault="00FF5E19" w:rsidP="00544713">
      <w:pPr>
        <w:spacing w:after="0" w:line="240" w:lineRule="auto"/>
      </w:pPr>
      <w:r>
        <w:separator/>
      </w:r>
    </w:p>
  </w:footnote>
  <w:footnote w:type="continuationSeparator" w:id="0">
    <w:p w:rsidR="00FF5E19" w:rsidRDefault="00FF5E19" w:rsidP="00544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99D"/>
    <w:rsid w:val="000F5F9C"/>
    <w:rsid w:val="001C7FD3"/>
    <w:rsid w:val="001E1D11"/>
    <w:rsid w:val="0026113B"/>
    <w:rsid w:val="003A0D30"/>
    <w:rsid w:val="003A0F04"/>
    <w:rsid w:val="00425861"/>
    <w:rsid w:val="00426EEF"/>
    <w:rsid w:val="00480ED8"/>
    <w:rsid w:val="00544713"/>
    <w:rsid w:val="00604D50"/>
    <w:rsid w:val="0069421A"/>
    <w:rsid w:val="006E6119"/>
    <w:rsid w:val="0075225A"/>
    <w:rsid w:val="007E4565"/>
    <w:rsid w:val="0089424E"/>
    <w:rsid w:val="00897015"/>
    <w:rsid w:val="009536A0"/>
    <w:rsid w:val="009954E6"/>
    <w:rsid w:val="009A0E47"/>
    <w:rsid w:val="009C3BB9"/>
    <w:rsid w:val="00A6444B"/>
    <w:rsid w:val="00AB64D6"/>
    <w:rsid w:val="00BA046B"/>
    <w:rsid w:val="00BB2C19"/>
    <w:rsid w:val="00BF299D"/>
    <w:rsid w:val="00C1723D"/>
    <w:rsid w:val="00CD5BF1"/>
    <w:rsid w:val="00D8646B"/>
    <w:rsid w:val="00E35B4E"/>
    <w:rsid w:val="00ED18DE"/>
    <w:rsid w:val="00F6254E"/>
    <w:rsid w:val="00F87411"/>
    <w:rsid w:val="00F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7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4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1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54D6-1CF5-47C1-9C7E-E74EDF79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2011-05-16T10:15:00Z</cp:lastPrinted>
  <dcterms:created xsi:type="dcterms:W3CDTF">2011-05-16T10:17:00Z</dcterms:created>
  <dcterms:modified xsi:type="dcterms:W3CDTF">2011-05-16T10:17:00Z</dcterms:modified>
</cp:coreProperties>
</file>